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B74E9" w14:textId="67F1FBB8" w:rsidR="004D6A05" w:rsidRPr="00093F3C" w:rsidRDefault="005C2AEB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Comunicato stampa</w:t>
      </w:r>
    </w:p>
    <w:p w14:paraId="16383BF3" w14:textId="77777777" w:rsidR="004330C6" w:rsidRPr="00093F3C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0660A2A3" w14:textId="77777777" w:rsidR="004330C6" w:rsidRPr="00093F3C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72D1B8ED" w14:textId="7639D260" w:rsidR="002A4CB3" w:rsidRPr="00093F3C" w:rsidRDefault="006D65AA" w:rsidP="00FC713B">
      <w:pPr>
        <w:pStyle w:val="xmsonormal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bCs/>
          <w:color w:val="000000"/>
          <w:sz w:val="44"/>
          <w:szCs w:val="44"/>
        </w:rPr>
      </w:pPr>
      <w:r>
        <w:rPr>
          <w:rFonts w:ascii="Calibri" w:hAnsi="Calibri"/>
          <w:b/>
          <w:color w:val="000000"/>
          <w:sz w:val="44"/>
        </w:rPr>
        <w:t>Adam Hall Integrated Systems presenta all’ISE 2025 una soluzione integrata di audio, illuminazione e controllo</w:t>
      </w:r>
    </w:p>
    <w:p w14:paraId="5E26A691" w14:textId="77777777" w:rsidR="00FC713B" w:rsidRPr="00093F3C" w:rsidRDefault="00FC713B" w:rsidP="00FC713B">
      <w:pPr>
        <w:pStyle w:val="xmsonormal"/>
        <w:spacing w:before="0" w:beforeAutospacing="0" w:after="0" w:afterAutospacing="0"/>
        <w:textAlignment w:val="baseline"/>
        <w:rPr>
          <w:rStyle w:val="Fett"/>
          <w:rFonts w:asciiTheme="minorHAnsi" w:hAnsiTheme="minorHAnsi" w:cstheme="minorHAnsi"/>
          <w:color w:val="000000"/>
          <w:sz w:val="44"/>
          <w:szCs w:val="44"/>
        </w:rPr>
      </w:pPr>
    </w:p>
    <w:p w14:paraId="3AA87DA5" w14:textId="1727B7BA" w:rsidR="004D3BB0" w:rsidRPr="00347BE6" w:rsidRDefault="005C2AEB" w:rsidP="004D3BB0">
      <w:pPr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proofErr w:type="spellStart"/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Neu-Anspach</w:t>
      </w:r>
      <w:proofErr w:type="spellEnd"/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, Germania, </w:t>
      </w:r>
      <w:r w:rsidR="00F30547"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>21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 gennaio 2025 –</w:t>
      </w:r>
      <w:r>
        <w:rPr>
          <w:rFonts w:ascii="Calibri" w:hAnsi="Calibri"/>
          <w:b/>
          <w:color w:val="000000" w:themeColor="text1"/>
          <w:sz w:val="22"/>
        </w:rPr>
        <w:t xml:space="preserve"> All’ISE 2025, Adam Hall Integrated Systems porterà ulteriormente l’attenzione sul controllo integrale delle sue soluzioni audio e di illuminazione.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 Presenterà innanzitutto il nuovo e rivoluzionario aggiornamento della soluzione QUESTRA di LD Systems. Con la versione 1.3, la piattaforma software di progettazione e gestione consente, tra l’altro, di </w:t>
      </w:r>
      <w:r>
        <w:rPr>
          <w:rFonts w:ascii="Calibri" w:hAnsi="Calibri"/>
          <w:b/>
          <w:color w:val="000000" w:themeColor="text1"/>
          <w:sz w:val="22"/>
        </w:rPr>
        <w:t>integrare soluzioni di terze parti per controllare e automatizzare</w:t>
      </w:r>
      <w:r>
        <w:rPr>
          <w:rStyle w:val="Fett"/>
          <w:rFonts w:ascii="Calibri" w:hAnsi="Calibri"/>
          <w:color w:val="000000" w:themeColor="text1"/>
          <w:sz w:val="22"/>
          <w:bdr w:val="none" w:sz="0" w:space="0" w:color="auto" w:frame="1"/>
        </w:rPr>
        <w:t xml:space="preserve"> installazioni fisse in rete. Tra le altre novità, spiccano l’ampliamento della serie di altoparlanti DQOR con modelli di subwoofer dedicati per l’installazione fissa in interni ed esterni e i fari IP67 della serie Cameo DURA.</w:t>
      </w:r>
    </w:p>
    <w:p w14:paraId="19FD75EC" w14:textId="77777777" w:rsidR="005107BC" w:rsidRDefault="005107BC" w:rsidP="009104A5">
      <w:pPr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1074ACC4" w14:textId="77777777" w:rsidR="005107BC" w:rsidRPr="00F2327C" w:rsidRDefault="005107BC" w:rsidP="005107BC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</w:rPr>
        <w:t>Aggiornamento QUESTRA 1.3: controllo delle soluzioni commerciali di audio e illuminazione</w:t>
      </w:r>
    </w:p>
    <w:p w14:paraId="67149545" w14:textId="7B998843" w:rsidR="005107BC" w:rsidRPr="001B01AE" w:rsidRDefault="000E1221" w:rsidP="006D65AA">
      <w:pPr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/>
          <w:color w:val="000000" w:themeColor="text1"/>
          <w:sz w:val="22"/>
        </w:rPr>
        <w:t xml:space="preserve">Con QUESTRA 1.3, Adam Hall Integrated Systems avanza sul percorso per diventare una soluzione one-stop per progettisti specializzati e fornitori di servizi di installazione. Ora l’utente può configurare e gestire la tecnologia audio, luci e video attraverso una piattaforma software centralizzata. Alla base dell’importante ampliamento delle funzionalità di QUESTRA vi sono la nuova architettura di sistema centralizzata e l’utilizzo di nodi. </w:t>
      </w: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>Oltre a consentire la programmazione modulare e l’automazione temporizzata, i nodi logici offrono opzioni di integrazione avanzate e permettono di gestire anche i dispositivi integrati. Il Calender Node, per esempio, può essere adottato per attività di programmazione complesse, mentre il Network Command Node permette il controllo da parte di terzi attraverso i protocolli TCP, UDP e HTTP.</w:t>
      </w:r>
    </w:p>
    <w:p w14:paraId="1BAF6F81" w14:textId="77777777" w:rsidR="005107BC" w:rsidRPr="001B01AE" w:rsidRDefault="005107BC" w:rsidP="005107BC">
      <w:pPr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</w:p>
    <w:p w14:paraId="71F24411" w14:textId="1E8C548C" w:rsidR="001B01AE" w:rsidRPr="001B01AE" w:rsidRDefault="001B01AE" w:rsidP="001B01AE">
      <w:pPr>
        <w:rPr>
          <w:rFonts w:ascii="Calibri" w:hAnsi="Calibri" w:cs="Calibri"/>
          <w:sz w:val="22"/>
          <w:szCs w:val="22"/>
        </w:rPr>
      </w:pP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>Oltre al software QUESTRA (Windows)</w:t>
      </w:r>
      <w:r w:rsidRPr="001B01AE">
        <w:rPr>
          <w:rFonts w:ascii="Calibri" w:hAnsi="Calibri"/>
          <w:sz w:val="22"/>
          <w:szCs w:val="22"/>
        </w:rPr>
        <w:t>, per QUESTRA Panels abbiamo sviluppato anche un’interfaccia utente dedicata. Da qui è possibile selezionare in modo semplice e veloce i comandi più importanti, come scegliere scene e zone, avviare e arrestare le scene, attivare il dimmer, regolare il colore e così via.</w:t>
      </w:r>
    </w:p>
    <w:p w14:paraId="2F5A4925" w14:textId="762A3DE7" w:rsidR="001B01AE" w:rsidRDefault="001B01AE" w:rsidP="005107BC">
      <w:pPr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</w:p>
    <w:p w14:paraId="7224FFC2" w14:textId="4C7132D1" w:rsidR="005107BC" w:rsidRPr="00F90084" w:rsidRDefault="00F90084" w:rsidP="009104A5">
      <w:pPr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  <w:r>
        <w:rPr>
          <w:rStyle w:val="Fett"/>
          <w:rFonts w:ascii="Calibri" w:hAnsi="Calibri"/>
          <w:b w:val="0"/>
          <w:color w:val="000000" w:themeColor="text1"/>
          <w:sz w:val="22"/>
          <w:bdr w:val="none" w:sz="0" w:space="0" w:color="auto" w:frame="1"/>
        </w:rPr>
        <w:t>L’aggiornamento v1.3 è disponibile gratuitamente per tutti gli utenti QUESTRA.</w:t>
      </w:r>
    </w:p>
    <w:p w14:paraId="65C0D0D3" w14:textId="77777777" w:rsidR="00C31E43" w:rsidRPr="00F90084" w:rsidRDefault="00C31E43" w:rsidP="009104A5">
      <w:pPr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</w:p>
    <w:p w14:paraId="2FB42614" w14:textId="77777777" w:rsidR="00AC7C07" w:rsidRPr="00F2327C" w:rsidRDefault="00AC7C07" w:rsidP="00AC7C07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</w:rPr>
        <w:t xml:space="preserve">LD Systems DQOR SUB 8: subwoofer da installazione per interni ed esterni </w:t>
      </w:r>
    </w:p>
    <w:p w14:paraId="2D2599B2" w14:textId="77777777" w:rsidR="00AC7C07" w:rsidRPr="00093F3C" w:rsidRDefault="00AC7C07" w:rsidP="00AC7C07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Con l’introduzione dei modelli di subwoofer, la serie DQOR di LD Systems ora è completa. Il nuovo DQOR SUB 8 è dotato di un woofer da 8″ e di un cono passivo da 10″ ed è disponibile in tre versioni. Il modello passivo DQOR SUB 8 è concepito per l’uso all’aperto, il modello attivo DQOR SUB 8A con finale di potenza integrato da 250 W si utilizza in interni e, infine, la soluzione Dante attiva DQOR SUB 8D ha classe di protezione IP55.</w:t>
      </w:r>
    </w:p>
    <w:p w14:paraId="1685FFA2" w14:textId="77777777" w:rsidR="00AC7C07" w:rsidRPr="00093F3C" w:rsidRDefault="00AC7C07" w:rsidP="00AC7C07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DACA5A5" w14:textId="77777777" w:rsidR="00AC7C07" w:rsidRPr="00093F3C" w:rsidRDefault="00AC7C07" w:rsidP="00AC7C07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/>
          <w:b/>
          <w:color w:val="000000" w:themeColor="text1"/>
          <w:sz w:val="22"/>
        </w:rPr>
        <w:t>Cameo DURA: soluzioni ad alte prestazioni per una raffinata illuminazione architettonica</w:t>
      </w:r>
    </w:p>
    <w:p w14:paraId="535B82D5" w14:textId="77777777" w:rsidR="00AC7C07" w:rsidRPr="00093F3C" w:rsidRDefault="00AC7C07" w:rsidP="00AC7C07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lastRenderedPageBreak/>
        <w:t>I fari IP67 della serie DURA di Cameo sono ideali per valorizzare edifici, facciate e oggetti d’arte. Con i faretti DURA SPOT RGBW in quattro diverse potenze luminose e le lampade lineari DURA LINE RGBW in due diverse lunghezze (50 cm e 100 cm), la serie DURA offre la soluzione giusta per applicazioni e ambienti creativi praticamente di qualsiasi tipo. Per progettisti di architetture e illuminotecnica, o per proprietari che vogliono valorizzare i loro edifici con scenografie professionali, la serie DURA è LA soluzione. Questa gamma comprende una grande varietà di prodotti caratterizzati da lunga vita utile, alta efficienza energetica e capacità di dare risalto a qualsiasi progetto.</w:t>
      </w:r>
    </w:p>
    <w:p w14:paraId="59FA6163" w14:textId="77777777" w:rsidR="00073BAC" w:rsidRDefault="00073BAC" w:rsidP="009104A5">
      <w:pPr>
        <w:rPr>
          <w:rStyle w:val="Fett"/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</w:p>
    <w:p w14:paraId="31E7E0AD" w14:textId="4527923A" w:rsidR="00284CE2" w:rsidRPr="00D845EE" w:rsidRDefault="00284CE2" w:rsidP="00284CE2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>Altri prodotti di rilievo</w:t>
      </w:r>
    </w:p>
    <w:p w14:paraId="27A31681" w14:textId="77777777" w:rsidR="00284CE2" w:rsidRPr="00D845EE" w:rsidRDefault="00284CE2" w:rsidP="00284CE2">
      <w:pPr>
        <w:pStyle w:val="StandardWeb"/>
        <w:spacing w:before="0" w:beforeAutospacing="0" w:after="0" w:afterAutospacing="0"/>
        <w:rPr>
          <w:rStyle w:val="Fett"/>
          <w:rFonts w:ascii="Calibri" w:hAnsi="Calibri" w:cs="Calibri"/>
          <w:b w:val="0"/>
          <w:bCs w:val="0"/>
          <w:color w:val="000000" w:themeColor="text1"/>
          <w:sz w:val="22"/>
          <w:szCs w:val="22"/>
          <w:bdr w:val="none" w:sz="0" w:space="0" w:color="auto" w:frame="1"/>
        </w:rPr>
      </w:pPr>
    </w:p>
    <w:p w14:paraId="2A6484AE" w14:textId="77777777" w:rsidR="00284CE2" w:rsidRPr="00093F3C" w:rsidRDefault="00284CE2" w:rsidP="00284CE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LD Systems TICA</w:t>
      </w:r>
      <w:r w:rsidRPr="00093F3C">
        <w:rPr>
          <w:rFonts w:ascii="Calibri" w:hAnsi="Calibri"/>
          <w:sz w:val="22"/>
          <w:szCs w:val="22"/>
        </w:rPr>
        <w:t>. La versatile serie TICA offre soluzioni audio professionali per una perfetta integrazione in configurazioni audio grandi e piccole. Il portafoglio, caratterizzato da un design compatto e uniforme, comprende finali di potenza, amplificatori di mixaggio, lettori streaming e multimediali, convertitori Dante e altro ancora.</w:t>
      </w:r>
    </w:p>
    <w:p w14:paraId="6D42D13D" w14:textId="77777777" w:rsidR="00284CE2" w:rsidRPr="00093F3C" w:rsidRDefault="00284CE2" w:rsidP="00284CE2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Serie Cameo H</w:t>
      </w:r>
      <w:r w:rsidRPr="00093F3C">
        <w:rPr>
          <w:rFonts w:ascii="Calibri" w:hAnsi="Calibri"/>
          <w:sz w:val="22"/>
          <w:szCs w:val="22"/>
        </w:rPr>
        <w:t>. Lampade LED da interni controllabili via DMX per illuminare padiglioni fieristici, ristoranti, foyer di teatri, locali o luoghi di culto. Disponibile nelle versioni full color, bianco caldo e luce diurna regolabile.</w:t>
      </w:r>
    </w:p>
    <w:p w14:paraId="3761FCAF" w14:textId="77777777" w:rsidR="00284CE2" w:rsidRPr="00093F3C" w:rsidRDefault="00284CE2" w:rsidP="00284CE2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bdr w:val="none" w:sz="0" w:space="0" w:color="auto" w:frame="1"/>
        </w:rPr>
      </w:pPr>
      <w:r>
        <w:rPr>
          <w:rFonts w:ascii="Calibri" w:hAnsi="Calibri"/>
          <w:b/>
          <w:sz w:val="22"/>
        </w:rPr>
        <w:t>Cameo Serie G</w:t>
      </w:r>
      <w:r w:rsidRPr="00093F3C">
        <w:rPr>
          <w:rFonts w:ascii="Calibri" w:hAnsi="Calibri"/>
          <w:sz w:val="22"/>
          <w:szCs w:val="22"/>
        </w:rPr>
        <w:t>. Versatili fari track light da utilizzare in sistemi a binario standard. Queste lampade dall’aspetto discreto sono disponibili in quattro versioni di colore LED: bianco neutro, tungsteno, Tunable White e full color.</w:t>
      </w:r>
    </w:p>
    <w:p w14:paraId="28104648" w14:textId="77777777" w:rsidR="006357EB" w:rsidRPr="00093F3C" w:rsidRDefault="006357EB" w:rsidP="003F1474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98F8824" w14:textId="391CB738" w:rsidR="00804690" w:rsidRPr="00093F3C" w:rsidRDefault="00011EB6" w:rsidP="00783C4C">
      <w:pPr>
        <w:rPr>
          <w:rFonts w:ascii="Calibri" w:eastAsia="Tahoma" w:hAnsi="Calibri" w:cs="Calibri"/>
          <w:color w:val="000000" w:themeColor="text1"/>
          <w:kern w:val="1"/>
          <w:sz w:val="22"/>
          <w:szCs w:val="22"/>
        </w:rPr>
      </w:pPr>
      <w:r>
        <w:rPr>
          <w:rFonts w:ascii="Calibri" w:hAnsi="Calibri"/>
          <w:color w:val="000000" w:themeColor="text1"/>
          <w:kern w:val="1"/>
          <w:sz w:val="22"/>
        </w:rPr>
        <w:t xml:space="preserve">Se visiti l’ISE e desideri approfondire il tema delle soluzioni di installazione fissa di Adam Hall Integrated Systems, ti aspettiamo allo </w:t>
      </w:r>
      <w:r>
        <w:rPr>
          <w:rFonts w:ascii="Calibri" w:hAnsi="Calibri"/>
          <w:b/>
          <w:color w:val="000000" w:themeColor="text1"/>
          <w:kern w:val="1"/>
          <w:sz w:val="22"/>
        </w:rPr>
        <w:t>stand 7B550</w:t>
      </w:r>
      <w:r>
        <w:rPr>
          <w:rFonts w:ascii="Calibri" w:hAnsi="Calibri"/>
          <w:color w:val="000000" w:themeColor="text1"/>
          <w:kern w:val="1"/>
          <w:sz w:val="22"/>
        </w:rPr>
        <w:t>.</w:t>
      </w:r>
    </w:p>
    <w:p w14:paraId="5B1FA049" w14:textId="092FEEEA" w:rsidR="003D08B8" w:rsidRPr="00093F3C" w:rsidRDefault="003D08B8" w:rsidP="001E4D6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</w:p>
    <w:p w14:paraId="2402A07C" w14:textId="2803DB65" w:rsidR="00A35289" w:rsidRPr="00F2327C" w:rsidRDefault="00A35289" w:rsidP="00A3528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#AdamHallIntegratedSystems #CommercialAudio #Lighting #AdamHallGroup</w:t>
      </w:r>
    </w:p>
    <w:p w14:paraId="6CB4DBBA" w14:textId="77777777" w:rsidR="00071B90" w:rsidRPr="00F2327C" w:rsidRDefault="00071B90" w:rsidP="004330C6">
      <w:pPr>
        <w:rPr>
          <w:rFonts w:ascii="Calibri" w:hAnsi="Calibri" w:cs="Calibri"/>
          <w:b/>
          <w:sz w:val="22"/>
          <w:szCs w:val="22"/>
        </w:rPr>
      </w:pPr>
    </w:p>
    <w:p w14:paraId="10B8E9AA" w14:textId="77777777" w:rsidR="00261B04" w:rsidRPr="00F2327C" w:rsidRDefault="00261B04" w:rsidP="00261B04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b/>
          <w:sz w:val="22"/>
        </w:rPr>
        <w:t>Per maggiori informazioni rimandiamo alle pagine:</w:t>
      </w:r>
    </w:p>
    <w:p w14:paraId="395B9C89" w14:textId="2C27EF15" w:rsidR="007621B9" w:rsidRPr="005C2AEB" w:rsidRDefault="00000000" w:rsidP="005C4370">
      <w:hyperlink r:id="rId10" w:history="1">
        <w:r w:rsidR="005C2AEB">
          <w:rPr>
            <w:rStyle w:val="Hyperlink"/>
            <w:rFonts w:ascii="Calibri" w:hAnsi="Calibri"/>
            <w:sz w:val="22"/>
          </w:rPr>
          <w:t>adamhall.com/integrated-systems</w:t>
        </w:r>
      </w:hyperlink>
    </w:p>
    <w:p w14:paraId="0E5D7472" w14:textId="582AF6FB" w:rsidR="00670CFE" w:rsidRPr="00670CFE" w:rsidRDefault="00000000" w:rsidP="005C4370">
      <w:pPr>
        <w:rPr>
          <w:rStyle w:val="Hyperlink"/>
          <w:rFonts w:ascii="Calibri" w:hAnsi="Calibri" w:cs="Calibri"/>
          <w:sz w:val="22"/>
          <w:szCs w:val="22"/>
        </w:rPr>
      </w:pPr>
      <w:hyperlink r:id="rId11" w:history="1">
        <w:r w:rsidR="005C2AEB">
          <w:rPr>
            <w:rStyle w:val="Hyperlink"/>
            <w:rFonts w:ascii="Calibri" w:hAnsi="Calibri"/>
            <w:sz w:val="22"/>
          </w:rPr>
          <w:t>ld-systems.com/questra</w:t>
        </w:r>
      </w:hyperlink>
    </w:p>
    <w:p w14:paraId="33BD2C9A" w14:textId="77777777" w:rsidR="00670CFE" w:rsidRPr="00F2327C" w:rsidRDefault="00670CFE" w:rsidP="005C4370">
      <w:pPr>
        <w:rPr>
          <w:rFonts w:ascii="Calibri" w:hAnsi="Calibri" w:cs="Calibri"/>
          <w:sz w:val="22"/>
          <w:szCs w:val="22"/>
        </w:rPr>
      </w:pPr>
    </w:p>
    <w:p w14:paraId="212EDE71" w14:textId="052A0DAF" w:rsidR="00261B04" w:rsidRPr="005C2AEB" w:rsidRDefault="00000000" w:rsidP="005C4370">
      <w:pPr>
        <w:rPr>
          <w:rFonts w:ascii="Calibri" w:eastAsia="Arial" w:hAnsi="Calibri" w:cs="Calibri"/>
          <w:bCs/>
          <w:sz w:val="22"/>
          <w:szCs w:val="22"/>
        </w:rPr>
      </w:pPr>
      <w:hyperlink r:id="rId12" w:history="1">
        <w:r w:rsidR="005C2AEB">
          <w:rPr>
            <w:rStyle w:val="Hyperlink"/>
            <w:rFonts w:ascii="Calibri" w:hAnsi="Calibri"/>
            <w:sz w:val="22"/>
          </w:rPr>
          <w:t>adamhall.com</w:t>
        </w:r>
      </w:hyperlink>
      <w:r w:rsidR="00261B04" w:rsidRPr="005C2AEB">
        <w:rPr>
          <w:rFonts w:ascii="Calibri" w:hAnsi="Calibri"/>
          <w:sz w:val="22"/>
          <w:szCs w:val="22"/>
          <w:u w:val="single"/>
        </w:rPr>
        <w:br/>
      </w:r>
      <w:hyperlink r:id="rId13" w:history="1">
        <w:r w:rsidR="005C2AEB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1E185D22" w14:textId="77777777" w:rsidR="00261B04" w:rsidRPr="005C2AEB" w:rsidRDefault="00261B04" w:rsidP="00261B04">
      <w:pPr>
        <w:pStyle w:val="KeinLeerraum"/>
        <w:rPr>
          <w:rFonts w:ascii="Calibri" w:hAnsi="Calibri"/>
          <w:b/>
          <w:color w:val="808080"/>
          <w:sz w:val="18"/>
        </w:rPr>
      </w:pPr>
    </w:p>
    <w:p w14:paraId="4B3EAB7D" w14:textId="77777777" w:rsidR="005C4370" w:rsidRPr="005C2AEB" w:rsidRDefault="005C4370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8"/>
          <w:szCs w:val="18"/>
        </w:rPr>
      </w:pPr>
    </w:p>
    <w:p w14:paraId="27B9B127" w14:textId="6661A688" w:rsidR="00261B04" w:rsidRPr="00093F3C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b/>
          <w:bCs/>
          <w:sz w:val="18"/>
          <w:szCs w:val="18"/>
        </w:rPr>
      </w:pPr>
      <w:r>
        <w:rPr>
          <w:rFonts w:ascii="AppleSystemUIFont" w:hAnsi="AppleSystemUIFont"/>
          <w:b/>
          <w:sz w:val="18"/>
        </w:rPr>
        <w:t>Informazioni su Adam Hall Group</w:t>
      </w:r>
    </w:p>
    <w:p w14:paraId="19CDE9CE" w14:textId="77777777" w:rsidR="00261B04" w:rsidRPr="00093F3C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L’Adam Hall Group è un’innovativa azienda tedesca fondata nel 1975 con una lunga e rispettata esperienza nella produzione e distribuzione di prodotti per il settore del noleggio e della tecnologia per eventi. Con i </w:t>
      </w:r>
      <w:proofErr w:type="gramStart"/>
      <w:r>
        <w:rPr>
          <w:rFonts w:ascii="AppleSystemUIFont" w:hAnsi="AppleSystemUIFont"/>
          <w:sz w:val="18"/>
        </w:rPr>
        <w:t>brand</w:t>
      </w:r>
      <w:proofErr w:type="gramEnd"/>
      <w:r>
        <w:rPr>
          <w:rFonts w:ascii="AppleSystemUIFont" w:hAnsi="AppleSystemUIFont"/>
          <w:sz w:val="18"/>
        </w:rPr>
        <w:t xml:space="preserve"> LD Systems®, Cameo®, Gravity®, Defender®, Palmer® e Adam Hall®, il gruppo offre un ricco ventaglio di tecnologie professionali per l’audio e l’illuminazione, ma anche attrezzature di scena e hardware per flightcase. Proprio le soluzioni tecnologiche per l’audio e l’illuminazione hanno favorito la nascita della Adam Hall Integrated Systems, un segmento dedicato alla progettazione e allo sviluppo di eccezionali e competitive soluzioni per l’audio, l’illuminazione e la gestione dei sistemi destinate a clienti B2B del settore AV di tutto il mondo. Fedeli al principio che coniuga facilità d’uso e un servizio d’eccellenza, creiamo prodotti per progettisti, installatori e tecnici operanti nei settori HORECA, retail, sale conferenze, istruzione, spazi pubblici e </w:t>
      </w:r>
      <w:proofErr w:type="gramStart"/>
      <w:r>
        <w:rPr>
          <w:rFonts w:ascii="AppleSystemUIFont" w:hAnsi="AppleSystemUIFont"/>
          <w:sz w:val="18"/>
        </w:rPr>
        <w:t>location</w:t>
      </w:r>
      <w:proofErr w:type="gramEnd"/>
      <w:r>
        <w:rPr>
          <w:rFonts w:ascii="AppleSystemUIFont" w:hAnsi="AppleSystemUIFont"/>
          <w:sz w:val="18"/>
        </w:rPr>
        <w:t xml:space="preserve"> per eventi. Vendiamo in oltre 90 Paesi del mondo. Prendiamo molto sul serio la soddisfazione della clientela e la sostenibilità e abbiamo ottenuto riconoscimenti per il design dei prodotti e la qualità dei servizi con vari premi prestigiosi, tra i quali diversi Red Dot® Design Awards.</w:t>
      </w:r>
    </w:p>
    <w:p w14:paraId="0B8F4600" w14:textId="77777777" w:rsidR="00261B04" w:rsidRPr="00093F3C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</w:p>
    <w:p w14:paraId="435413F0" w14:textId="74320848" w:rsidR="004D6A05" w:rsidRPr="00093F3C" w:rsidRDefault="00261B04" w:rsidP="00261B04">
      <w:pPr>
        <w:autoSpaceDE w:val="0"/>
        <w:autoSpaceDN w:val="0"/>
        <w:adjustRightInd w:val="0"/>
        <w:rPr>
          <w:rFonts w:ascii="AppleSystemUIFont" w:eastAsiaTheme="minorHAnsi" w:hAnsi="AppleSystemUIFont" w:cs="AppleSystemUIFont"/>
          <w:sz w:val="18"/>
          <w:szCs w:val="18"/>
        </w:rPr>
      </w:pPr>
      <w:r>
        <w:rPr>
          <w:rFonts w:ascii="AppleSystemUIFont" w:hAnsi="AppleSystemUIFont"/>
          <w:sz w:val="18"/>
        </w:rPr>
        <w:t xml:space="preserve">Per maggiori informazioni sull’Adam Hall Group e sulla divisione Adam Hall Integrated Systems è possibile consultare la pagina </w:t>
      </w:r>
      <w:hyperlink r:id="rId14" w:history="1">
        <w:r>
          <w:rPr>
            <w:rStyle w:val="Hyperlink"/>
            <w:rFonts w:ascii="AppleSystemUIFont" w:hAnsi="AppleSystemUIFont"/>
            <w:sz w:val="18"/>
          </w:rPr>
          <w:t>adamhall.com</w:t>
        </w:r>
      </w:hyperlink>
      <w:r>
        <w:rPr>
          <w:rFonts w:ascii="AppleSystemUIFont" w:hAnsi="AppleSystemUIFont"/>
          <w:sz w:val="18"/>
        </w:rPr>
        <w:t xml:space="preserve"> oppure chiamare la hotline dell’assistenza B2B al numero +49 6081 9419 300.</w:t>
      </w:r>
    </w:p>
    <w:sectPr w:rsidR="004D6A05" w:rsidRPr="00093F3C" w:rsidSect="00245F20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4F75A" w14:textId="77777777" w:rsidR="00EC12DE" w:rsidRDefault="00EC12DE" w:rsidP="004330C6">
      <w:r>
        <w:separator/>
      </w:r>
    </w:p>
  </w:endnote>
  <w:endnote w:type="continuationSeparator" w:id="0">
    <w:p w14:paraId="7856D879" w14:textId="77777777" w:rsidR="00EC12DE" w:rsidRDefault="00EC12DE" w:rsidP="004330C6">
      <w:r>
        <w:continuationSeparator/>
      </w:r>
    </w:p>
  </w:endnote>
  <w:endnote w:type="continuationNotice" w:id="1">
    <w:p w14:paraId="55AB8D80" w14:textId="77777777" w:rsidR="00EC12DE" w:rsidRDefault="00EC12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50614" w14:textId="77777777" w:rsidR="004330C6" w:rsidRDefault="00EC12DE">
    <w:pPr>
      <w:pStyle w:val="Fuzeile"/>
    </w:pPr>
    <w:r>
      <w:rPr>
        <w:noProof/>
      </w:rPr>
      <w:pict w14:anchorId="1964F2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55pt;height:33.1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A09E" w14:textId="77777777" w:rsidR="00EC12DE" w:rsidRDefault="00EC12DE" w:rsidP="004330C6">
      <w:r>
        <w:separator/>
      </w:r>
    </w:p>
  </w:footnote>
  <w:footnote w:type="continuationSeparator" w:id="0">
    <w:p w14:paraId="43F092CB" w14:textId="77777777" w:rsidR="00EC12DE" w:rsidRDefault="00EC12DE" w:rsidP="004330C6">
      <w:r>
        <w:continuationSeparator/>
      </w:r>
    </w:p>
  </w:footnote>
  <w:footnote w:type="continuationNotice" w:id="1">
    <w:p w14:paraId="46C62AAD" w14:textId="77777777" w:rsidR="00EC12DE" w:rsidRDefault="00EC12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6509" w14:textId="77C83D87" w:rsidR="004330C6" w:rsidRPr="004304C9" w:rsidRDefault="00126953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57ED5E53" wp14:editId="7F91168E">
          <wp:extent cx="3216424" cy="711200"/>
          <wp:effectExtent l="0" t="0" r="0" b="0"/>
          <wp:docPr id="9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48325" cy="7182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8DF2A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33CED"/>
    <w:multiLevelType w:val="hybridMultilevel"/>
    <w:tmpl w:val="6CDA5EF6"/>
    <w:lvl w:ilvl="0" w:tplc="486CEB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C161D32"/>
    <w:multiLevelType w:val="multilevel"/>
    <w:tmpl w:val="6D48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E77D4"/>
    <w:multiLevelType w:val="hybridMultilevel"/>
    <w:tmpl w:val="8C7E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0E32B9"/>
    <w:multiLevelType w:val="multilevel"/>
    <w:tmpl w:val="309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1926566">
    <w:abstractNumId w:val="1"/>
  </w:num>
  <w:num w:numId="2" w16cid:durableId="26415608">
    <w:abstractNumId w:val="14"/>
  </w:num>
  <w:num w:numId="3" w16cid:durableId="606930685">
    <w:abstractNumId w:val="9"/>
  </w:num>
  <w:num w:numId="4" w16cid:durableId="1003583855">
    <w:abstractNumId w:val="16"/>
  </w:num>
  <w:num w:numId="5" w16cid:durableId="16278382">
    <w:abstractNumId w:val="6"/>
  </w:num>
  <w:num w:numId="6" w16cid:durableId="215052341">
    <w:abstractNumId w:val="7"/>
  </w:num>
  <w:num w:numId="7" w16cid:durableId="1588267322">
    <w:abstractNumId w:val="19"/>
  </w:num>
  <w:num w:numId="8" w16cid:durableId="1668633129">
    <w:abstractNumId w:val="8"/>
  </w:num>
  <w:num w:numId="9" w16cid:durableId="1381710875">
    <w:abstractNumId w:val="18"/>
  </w:num>
  <w:num w:numId="10" w16cid:durableId="2034452127">
    <w:abstractNumId w:val="4"/>
  </w:num>
  <w:num w:numId="11" w16cid:durableId="1629163748">
    <w:abstractNumId w:val="15"/>
  </w:num>
  <w:num w:numId="12" w16cid:durableId="221796209">
    <w:abstractNumId w:val="11"/>
  </w:num>
  <w:num w:numId="13" w16cid:durableId="169108272">
    <w:abstractNumId w:val="20"/>
  </w:num>
  <w:num w:numId="14" w16cid:durableId="1320780">
    <w:abstractNumId w:val="0"/>
  </w:num>
  <w:num w:numId="15" w16cid:durableId="1589266364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827235015">
    <w:abstractNumId w:val="10"/>
  </w:num>
  <w:num w:numId="17" w16cid:durableId="1647468091">
    <w:abstractNumId w:val="3"/>
  </w:num>
  <w:num w:numId="18" w16cid:durableId="342629912">
    <w:abstractNumId w:val="2"/>
  </w:num>
  <w:num w:numId="19" w16cid:durableId="2125076634">
    <w:abstractNumId w:val="5"/>
  </w:num>
  <w:num w:numId="20" w16cid:durableId="1665278092">
    <w:abstractNumId w:val="17"/>
  </w:num>
  <w:num w:numId="21" w16cid:durableId="13003810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67E"/>
    <w:rsid w:val="00010D62"/>
    <w:rsid w:val="00011EB6"/>
    <w:rsid w:val="00012478"/>
    <w:rsid w:val="0001272F"/>
    <w:rsid w:val="00013924"/>
    <w:rsid w:val="000144F1"/>
    <w:rsid w:val="00016A96"/>
    <w:rsid w:val="0002119C"/>
    <w:rsid w:val="00021D23"/>
    <w:rsid w:val="000237B4"/>
    <w:rsid w:val="00023886"/>
    <w:rsid w:val="00025C61"/>
    <w:rsid w:val="00026BBE"/>
    <w:rsid w:val="000310C8"/>
    <w:rsid w:val="00031E80"/>
    <w:rsid w:val="00033981"/>
    <w:rsid w:val="00042DFF"/>
    <w:rsid w:val="000466D9"/>
    <w:rsid w:val="00046C12"/>
    <w:rsid w:val="000619FA"/>
    <w:rsid w:val="00065343"/>
    <w:rsid w:val="00071B90"/>
    <w:rsid w:val="00072E19"/>
    <w:rsid w:val="00072F4C"/>
    <w:rsid w:val="00073824"/>
    <w:rsid w:val="00073BAC"/>
    <w:rsid w:val="00076E54"/>
    <w:rsid w:val="000818EA"/>
    <w:rsid w:val="00084FC4"/>
    <w:rsid w:val="000857C6"/>
    <w:rsid w:val="00085BC4"/>
    <w:rsid w:val="00086C2C"/>
    <w:rsid w:val="00087680"/>
    <w:rsid w:val="00092E57"/>
    <w:rsid w:val="00093AB0"/>
    <w:rsid w:val="00093B1E"/>
    <w:rsid w:val="00093F3C"/>
    <w:rsid w:val="00094511"/>
    <w:rsid w:val="00094AE6"/>
    <w:rsid w:val="000953FA"/>
    <w:rsid w:val="000A2210"/>
    <w:rsid w:val="000A5344"/>
    <w:rsid w:val="000A5712"/>
    <w:rsid w:val="000A5C5D"/>
    <w:rsid w:val="000A7A25"/>
    <w:rsid w:val="000B0857"/>
    <w:rsid w:val="000B6D57"/>
    <w:rsid w:val="000C154F"/>
    <w:rsid w:val="000C1C6F"/>
    <w:rsid w:val="000C27E2"/>
    <w:rsid w:val="000C2D39"/>
    <w:rsid w:val="000C5BAB"/>
    <w:rsid w:val="000C6A86"/>
    <w:rsid w:val="000C6D4C"/>
    <w:rsid w:val="000C79A0"/>
    <w:rsid w:val="000C79AD"/>
    <w:rsid w:val="000D3A5C"/>
    <w:rsid w:val="000D452C"/>
    <w:rsid w:val="000D5082"/>
    <w:rsid w:val="000E1221"/>
    <w:rsid w:val="000E1872"/>
    <w:rsid w:val="000E3096"/>
    <w:rsid w:val="000E3EBF"/>
    <w:rsid w:val="000E5E4D"/>
    <w:rsid w:val="000E673F"/>
    <w:rsid w:val="000F0F21"/>
    <w:rsid w:val="000F2DEC"/>
    <w:rsid w:val="000F4D9B"/>
    <w:rsid w:val="00103362"/>
    <w:rsid w:val="00106C50"/>
    <w:rsid w:val="00106F2E"/>
    <w:rsid w:val="00107AFF"/>
    <w:rsid w:val="00111329"/>
    <w:rsid w:val="00113043"/>
    <w:rsid w:val="00114029"/>
    <w:rsid w:val="00116E29"/>
    <w:rsid w:val="00117B88"/>
    <w:rsid w:val="00120265"/>
    <w:rsid w:val="00121421"/>
    <w:rsid w:val="00122D92"/>
    <w:rsid w:val="00124F49"/>
    <w:rsid w:val="00126953"/>
    <w:rsid w:val="00130C74"/>
    <w:rsid w:val="00131202"/>
    <w:rsid w:val="00133568"/>
    <w:rsid w:val="0013446E"/>
    <w:rsid w:val="00134EF8"/>
    <w:rsid w:val="001359F5"/>
    <w:rsid w:val="00135BAE"/>
    <w:rsid w:val="0013668C"/>
    <w:rsid w:val="00136B22"/>
    <w:rsid w:val="0014061A"/>
    <w:rsid w:val="00142AC5"/>
    <w:rsid w:val="00143ECC"/>
    <w:rsid w:val="001452D7"/>
    <w:rsid w:val="00145E8F"/>
    <w:rsid w:val="00147658"/>
    <w:rsid w:val="001543F7"/>
    <w:rsid w:val="0016195F"/>
    <w:rsid w:val="001639A0"/>
    <w:rsid w:val="00164685"/>
    <w:rsid w:val="00165F37"/>
    <w:rsid w:val="001710E6"/>
    <w:rsid w:val="00175DBD"/>
    <w:rsid w:val="001805EE"/>
    <w:rsid w:val="00182D08"/>
    <w:rsid w:val="00182E91"/>
    <w:rsid w:val="00184D8B"/>
    <w:rsid w:val="001905C4"/>
    <w:rsid w:val="00190662"/>
    <w:rsid w:val="00194298"/>
    <w:rsid w:val="001956C4"/>
    <w:rsid w:val="00197104"/>
    <w:rsid w:val="00197B71"/>
    <w:rsid w:val="00197BE9"/>
    <w:rsid w:val="001A0027"/>
    <w:rsid w:val="001A073B"/>
    <w:rsid w:val="001A0CD2"/>
    <w:rsid w:val="001A1584"/>
    <w:rsid w:val="001A43C0"/>
    <w:rsid w:val="001A4A62"/>
    <w:rsid w:val="001B01AE"/>
    <w:rsid w:val="001B02E2"/>
    <w:rsid w:val="001B0461"/>
    <w:rsid w:val="001B3AC9"/>
    <w:rsid w:val="001B3BF9"/>
    <w:rsid w:val="001B59C4"/>
    <w:rsid w:val="001B7E2C"/>
    <w:rsid w:val="001C12B2"/>
    <w:rsid w:val="001C5825"/>
    <w:rsid w:val="001C5D7F"/>
    <w:rsid w:val="001C5FEA"/>
    <w:rsid w:val="001D15D8"/>
    <w:rsid w:val="001D3919"/>
    <w:rsid w:val="001D6F99"/>
    <w:rsid w:val="001E2625"/>
    <w:rsid w:val="001E4D60"/>
    <w:rsid w:val="001E51CC"/>
    <w:rsid w:val="001E6845"/>
    <w:rsid w:val="001F02C2"/>
    <w:rsid w:val="001F0E84"/>
    <w:rsid w:val="001F10C9"/>
    <w:rsid w:val="001F4FEE"/>
    <w:rsid w:val="001F6733"/>
    <w:rsid w:val="0020235E"/>
    <w:rsid w:val="0020289F"/>
    <w:rsid w:val="002034DB"/>
    <w:rsid w:val="00207525"/>
    <w:rsid w:val="00210A34"/>
    <w:rsid w:val="00211528"/>
    <w:rsid w:val="00215123"/>
    <w:rsid w:val="00216B81"/>
    <w:rsid w:val="002171CF"/>
    <w:rsid w:val="002176EA"/>
    <w:rsid w:val="002209E2"/>
    <w:rsid w:val="00224636"/>
    <w:rsid w:val="00225884"/>
    <w:rsid w:val="00226FB4"/>
    <w:rsid w:val="0023005D"/>
    <w:rsid w:val="00233AA6"/>
    <w:rsid w:val="002346A4"/>
    <w:rsid w:val="00236CF6"/>
    <w:rsid w:val="00236DC9"/>
    <w:rsid w:val="002371ED"/>
    <w:rsid w:val="002415D8"/>
    <w:rsid w:val="00243B58"/>
    <w:rsid w:val="00244F2D"/>
    <w:rsid w:val="00245F20"/>
    <w:rsid w:val="0024709A"/>
    <w:rsid w:val="00247B14"/>
    <w:rsid w:val="00247EDB"/>
    <w:rsid w:val="002518AB"/>
    <w:rsid w:val="00251AEE"/>
    <w:rsid w:val="00253741"/>
    <w:rsid w:val="00253E5A"/>
    <w:rsid w:val="00254C54"/>
    <w:rsid w:val="002555A2"/>
    <w:rsid w:val="002557B5"/>
    <w:rsid w:val="00261B04"/>
    <w:rsid w:val="00262160"/>
    <w:rsid w:val="00262FC1"/>
    <w:rsid w:val="002670A6"/>
    <w:rsid w:val="00270C10"/>
    <w:rsid w:val="00270E73"/>
    <w:rsid w:val="00272C87"/>
    <w:rsid w:val="0027394B"/>
    <w:rsid w:val="00281242"/>
    <w:rsid w:val="00283958"/>
    <w:rsid w:val="0028457E"/>
    <w:rsid w:val="00284CE2"/>
    <w:rsid w:val="00285810"/>
    <w:rsid w:val="002954C4"/>
    <w:rsid w:val="002956B9"/>
    <w:rsid w:val="002960A4"/>
    <w:rsid w:val="00296586"/>
    <w:rsid w:val="00296AEA"/>
    <w:rsid w:val="002A231C"/>
    <w:rsid w:val="002A3CDC"/>
    <w:rsid w:val="002A4942"/>
    <w:rsid w:val="002A4CB3"/>
    <w:rsid w:val="002A4CC0"/>
    <w:rsid w:val="002A6B90"/>
    <w:rsid w:val="002A71BC"/>
    <w:rsid w:val="002B0FE6"/>
    <w:rsid w:val="002B2157"/>
    <w:rsid w:val="002B49DF"/>
    <w:rsid w:val="002B520A"/>
    <w:rsid w:val="002C32D6"/>
    <w:rsid w:val="002C38B9"/>
    <w:rsid w:val="002C64C0"/>
    <w:rsid w:val="002C67E9"/>
    <w:rsid w:val="002D3AB9"/>
    <w:rsid w:val="002D3E93"/>
    <w:rsid w:val="002D3FFD"/>
    <w:rsid w:val="002D4A1E"/>
    <w:rsid w:val="002D5B09"/>
    <w:rsid w:val="002D601D"/>
    <w:rsid w:val="002E34A7"/>
    <w:rsid w:val="002E497E"/>
    <w:rsid w:val="002F20E1"/>
    <w:rsid w:val="002F3208"/>
    <w:rsid w:val="002F3B2B"/>
    <w:rsid w:val="002F60FD"/>
    <w:rsid w:val="002F77A1"/>
    <w:rsid w:val="002F7BE8"/>
    <w:rsid w:val="003001B6"/>
    <w:rsid w:val="00302508"/>
    <w:rsid w:val="003067CC"/>
    <w:rsid w:val="00306989"/>
    <w:rsid w:val="00311FA5"/>
    <w:rsid w:val="0031413B"/>
    <w:rsid w:val="003162DC"/>
    <w:rsid w:val="003166F2"/>
    <w:rsid w:val="00317208"/>
    <w:rsid w:val="003206A9"/>
    <w:rsid w:val="00320BB7"/>
    <w:rsid w:val="003254DC"/>
    <w:rsid w:val="00326928"/>
    <w:rsid w:val="00331396"/>
    <w:rsid w:val="00331C69"/>
    <w:rsid w:val="003378AB"/>
    <w:rsid w:val="0034015D"/>
    <w:rsid w:val="00340CFE"/>
    <w:rsid w:val="00340FD4"/>
    <w:rsid w:val="00341117"/>
    <w:rsid w:val="003416F0"/>
    <w:rsid w:val="003420A2"/>
    <w:rsid w:val="00342F94"/>
    <w:rsid w:val="003458A7"/>
    <w:rsid w:val="00347BE6"/>
    <w:rsid w:val="003520A7"/>
    <w:rsid w:val="003524DE"/>
    <w:rsid w:val="00353521"/>
    <w:rsid w:val="00354EDD"/>
    <w:rsid w:val="00356045"/>
    <w:rsid w:val="00357B4D"/>
    <w:rsid w:val="00361098"/>
    <w:rsid w:val="0036129A"/>
    <w:rsid w:val="00362474"/>
    <w:rsid w:val="00362C61"/>
    <w:rsid w:val="00365DE0"/>
    <w:rsid w:val="00365E22"/>
    <w:rsid w:val="003716B9"/>
    <w:rsid w:val="00371E2F"/>
    <w:rsid w:val="00372B93"/>
    <w:rsid w:val="0037330B"/>
    <w:rsid w:val="0037374E"/>
    <w:rsid w:val="0037421A"/>
    <w:rsid w:val="003778AC"/>
    <w:rsid w:val="003817D3"/>
    <w:rsid w:val="003834DC"/>
    <w:rsid w:val="003835DD"/>
    <w:rsid w:val="003851BE"/>
    <w:rsid w:val="003864D6"/>
    <w:rsid w:val="003878DA"/>
    <w:rsid w:val="00387F10"/>
    <w:rsid w:val="00391088"/>
    <w:rsid w:val="00391FEB"/>
    <w:rsid w:val="003920A4"/>
    <w:rsid w:val="003926D4"/>
    <w:rsid w:val="00397AE1"/>
    <w:rsid w:val="003A108D"/>
    <w:rsid w:val="003A4344"/>
    <w:rsid w:val="003A439A"/>
    <w:rsid w:val="003A4E2B"/>
    <w:rsid w:val="003A7071"/>
    <w:rsid w:val="003B03D0"/>
    <w:rsid w:val="003B0849"/>
    <w:rsid w:val="003B0E87"/>
    <w:rsid w:val="003B39E1"/>
    <w:rsid w:val="003B3E5D"/>
    <w:rsid w:val="003B5FD5"/>
    <w:rsid w:val="003B7D3C"/>
    <w:rsid w:val="003C3F56"/>
    <w:rsid w:val="003C7650"/>
    <w:rsid w:val="003D0876"/>
    <w:rsid w:val="003D08B8"/>
    <w:rsid w:val="003D0E73"/>
    <w:rsid w:val="003D1AB9"/>
    <w:rsid w:val="003D3FE4"/>
    <w:rsid w:val="003E4B2D"/>
    <w:rsid w:val="003E5409"/>
    <w:rsid w:val="003E7E0B"/>
    <w:rsid w:val="003F1474"/>
    <w:rsid w:val="003F38DE"/>
    <w:rsid w:val="003F40DF"/>
    <w:rsid w:val="003F6959"/>
    <w:rsid w:val="004037C1"/>
    <w:rsid w:val="004059DC"/>
    <w:rsid w:val="00411C01"/>
    <w:rsid w:val="00412079"/>
    <w:rsid w:val="00415C69"/>
    <w:rsid w:val="00417120"/>
    <w:rsid w:val="004173E9"/>
    <w:rsid w:val="004175B6"/>
    <w:rsid w:val="0042082F"/>
    <w:rsid w:val="0042095F"/>
    <w:rsid w:val="00422766"/>
    <w:rsid w:val="00423793"/>
    <w:rsid w:val="004244A9"/>
    <w:rsid w:val="004273BC"/>
    <w:rsid w:val="004319BB"/>
    <w:rsid w:val="00432C94"/>
    <w:rsid w:val="004330C6"/>
    <w:rsid w:val="00435CF4"/>
    <w:rsid w:val="004360A7"/>
    <w:rsid w:val="004370E1"/>
    <w:rsid w:val="0043733D"/>
    <w:rsid w:val="004413F1"/>
    <w:rsid w:val="00445DF3"/>
    <w:rsid w:val="00446E02"/>
    <w:rsid w:val="00454D01"/>
    <w:rsid w:val="00454F01"/>
    <w:rsid w:val="00455A10"/>
    <w:rsid w:val="00455A64"/>
    <w:rsid w:val="004611CD"/>
    <w:rsid w:val="004624FD"/>
    <w:rsid w:val="0046543C"/>
    <w:rsid w:val="00467743"/>
    <w:rsid w:val="0047141F"/>
    <w:rsid w:val="00471643"/>
    <w:rsid w:val="004736E1"/>
    <w:rsid w:val="004739EC"/>
    <w:rsid w:val="00474003"/>
    <w:rsid w:val="00481A92"/>
    <w:rsid w:val="00483EB9"/>
    <w:rsid w:val="0048445A"/>
    <w:rsid w:val="00485602"/>
    <w:rsid w:val="004858F2"/>
    <w:rsid w:val="00491407"/>
    <w:rsid w:val="00493C0A"/>
    <w:rsid w:val="0049442A"/>
    <w:rsid w:val="00494BA5"/>
    <w:rsid w:val="00495CE2"/>
    <w:rsid w:val="004968EC"/>
    <w:rsid w:val="004A1002"/>
    <w:rsid w:val="004A49A8"/>
    <w:rsid w:val="004A5441"/>
    <w:rsid w:val="004A5BF5"/>
    <w:rsid w:val="004A6A22"/>
    <w:rsid w:val="004B0410"/>
    <w:rsid w:val="004B5910"/>
    <w:rsid w:val="004B5B8B"/>
    <w:rsid w:val="004B6A53"/>
    <w:rsid w:val="004C0829"/>
    <w:rsid w:val="004C0BA2"/>
    <w:rsid w:val="004C0D5B"/>
    <w:rsid w:val="004C4667"/>
    <w:rsid w:val="004C47A0"/>
    <w:rsid w:val="004C54C0"/>
    <w:rsid w:val="004C55F6"/>
    <w:rsid w:val="004C5926"/>
    <w:rsid w:val="004D1121"/>
    <w:rsid w:val="004D3BB0"/>
    <w:rsid w:val="004D54E9"/>
    <w:rsid w:val="004D6A05"/>
    <w:rsid w:val="004D6F80"/>
    <w:rsid w:val="004E134D"/>
    <w:rsid w:val="004E1958"/>
    <w:rsid w:val="004E19CF"/>
    <w:rsid w:val="004E2111"/>
    <w:rsid w:val="004E285C"/>
    <w:rsid w:val="004F4589"/>
    <w:rsid w:val="004F5412"/>
    <w:rsid w:val="004F734D"/>
    <w:rsid w:val="005003D9"/>
    <w:rsid w:val="00506581"/>
    <w:rsid w:val="00506B54"/>
    <w:rsid w:val="00507E4C"/>
    <w:rsid w:val="005107BC"/>
    <w:rsid w:val="00511BAD"/>
    <w:rsid w:val="00512A72"/>
    <w:rsid w:val="00514576"/>
    <w:rsid w:val="005208EC"/>
    <w:rsid w:val="00521A23"/>
    <w:rsid w:val="00525618"/>
    <w:rsid w:val="00525F4A"/>
    <w:rsid w:val="00526DC1"/>
    <w:rsid w:val="00531A4F"/>
    <w:rsid w:val="005335D2"/>
    <w:rsid w:val="005350B0"/>
    <w:rsid w:val="00543D49"/>
    <w:rsid w:val="00545805"/>
    <w:rsid w:val="00546AE6"/>
    <w:rsid w:val="0055087C"/>
    <w:rsid w:val="00554125"/>
    <w:rsid w:val="00557ADB"/>
    <w:rsid w:val="00557B80"/>
    <w:rsid w:val="00566C47"/>
    <w:rsid w:val="00573615"/>
    <w:rsid w:val="005740BF"/>
    <w:rsid w:val="005744F5"/>
    <w:rsid w:val="00576210"/>
    <w:rsid w:val="0057690B"/>
    <w:rsid w:val="00576BC9"/>
    <w:rsid w:val="005840F6"/>
    <w:rsid w:val="0059136A"/>
    <w:rsid w:val="00591431"/>
    <w:rsid w:val="00593F8E"/>
    <w:rsid w:val="005A029F"/>
    <w:rsid w:val="005A1A62"/>
    <w:rsid w:val="005A1ACC"/>
    <w:rsid w:val="005A1E45"/>
    <w:rsid w:val="005A68F6"/>
    <w:rsid w:val="005B0E42"/>
    <w:rsid w:val="005B40BC"/>
    <w:rsid w:val="005B49DD"/>
    <w:rsid w:val="005B7BB6"/>
    <w:rsid w:val="005C09DC"/>
    <w:rsid w:val="005C2AEB"/>
    <w:rsid w:val="005C3632"/>
    <w:rsid w:val="005C3B7F"/>
    <w:rsid w:val="005C4370"/>
    <w:rsid w:val="005C4A93"/>
    <w:rsid w:val="005C65C5"/>
    <w:rsid w:val="005D004D"/>
    <w:rsid w:val="005D2A25"/>
    <w:rsid w:val="005D3457"/>
    <w:rsid w:val="005D45A1"/>
    <w:rsid w:val="005D4D95"/>
    <w:rsid w:val="005D4E2E"/>
    <w:rsid w:val="005E7169"/>
    <w:rsid w:val="005E7263"/>
    <w:rsid w:val="005F14A6"/>
    <w:rsid w:val="005F2899"/>
    <w:rsid w:val="005F2FA3"/>
    <w:rsid w:val="005F3307"/>
    <w:rsid w:val="005F3FF6"/>
    <w:rsid w:val="005F6032"/>
    <w:rsid w:val="005F6DC8"/>
    <w:rsid w:val="00600743"/>
    <w:rsid w:val="00600DD1"/>
    <w:rsid w:val="0060526A"/>
    <w:rsid w:val="006054DA"/>
    <w:rsid w:val="00610CDC"/>
    <w:rsid w:val="00616381"/>
    <w:rsid w:val="006174E6"/>
    <w:rsid w:val="00625F74"/>
    <w:rsid w:val="006276A2"/>
    <w:rsid w:val="0063132F"/>
    <w:rsid w:val="00633CC0"/>
    <w:rsid w:val="006341EC"/>
    <w:rsid w:val="006355C2"/>
    <w:rsid w:val="006357EB"/>
    <w:rsid w:val="00635B71"/>
    <w:rsid w:val="00640BCD"/>
    <w:rsid w:val="00641372"/>
    <w:rsid w:val="00645254"/>
    <w:rsid w:val="00645AA1"/>
    <w:rsid w:val="00652A61"/>
    <w:rsid w:val="006534BD"/>
    <w:rsid w:val="00653B7A"/>
    <w:rsid w:val="006613C8"/>
    <w:rsid w:val="00667291"/>
    <w:rsid w:val="00670CFE"/>
    <w:rsid w:val="0067131C"/>
    <w:rsid w:val="00671D60"/>
    <w:rsid w:val="006777DC"/>
    <w:rsid w:val="006811A8"/>
    <w:rsid w:val="00681A06"/>
    <w:rsid w:val="00683F82"/>
    <w:rsid w:val="00687076"/>
    <w:rsid w:val="00691110"/>
    <w:rsid w:val="0069281C"/>
    <w:rsid w:val="006932A2"/>
    <w:rsid w:val="00695E19"/>
    <w:rsid w:val="00697CB3"/>
    <w:rsid w:val="006A2793"/>
    <w:rsid w:val="006A3D41"/>
    <w:rsid w:val="006A4552"/>
    <w:rsid w:val="006B4758"/>
    <w:rsid w:val="006B4C14"/>
    <w:rsid w:val="006B4DD2"/>
    <w:rsid w:val="006B763C"/>
    <w:rsid w:val="006B7A3B"/>
    <w:rsid w:val="006C2799"/>
    <w:rsid w:val="006C45CF"/>
    <w:rsid w:val="006C6659"/>
    <w:rsid w:val="006C6DBE"/>
    <w:rsid w:val="006D2E7A"/>
    <w:rsid w:val="006D65AA"/>
    <w:rsid w:val="006E2CFE"/>
    <w:rsid w:val="006E34FD"/>
    <w:rsid w:val="006E3C80"/>
    <w:rsid w:val="006E4981"/>
    <w:rsid w:val="006E651F"/>
    <w:rsid w:val="006E767C"/>
    <w:rsid w:val="006F021D"/>
    <w:rsid w:val="006F21AE"/>
    <w:rsid w:val="006F4FEB"/>
    <w:rsid w:val="006F6042"/>
    <w:rsid w:val="006F7A48"/>
    <w:rsid w:val="007009A4"/>
    <w:rsid w:val="00700CFB"/>
    <w:rsid w:val="00703E54"/>
    <w:rsid w:val="0070565E"/>
    <w:rsid w:val="0070652F"/>
    <w:rsid w:val="00711806"/>
    <w:rsid w:val="007153F5"/>
    <w:rsid w:val="00715C0A"/>
    <w:rsid w:val="00715EE7"/>
    <w:rsid w:val="00716A8B"/>
    <w:rsid w:val="007201F8"/>
    <w:rsid w:val="00721C7D"/>
    <w:rsid w:val="0072231E"/>
    <w:rsid w:val="00722692"/>
    <w:rsid w:val="00723BDD"/>
    <w:rsid w:val="007242DF"/>
    <w:rsid w:val="00727E4C"/>
    <w:rsid w:val="00732798"/>
    <w:rsid w:val="00733A9F"/>
    <w:rsid w:val="00735620"/>
    <w:rsid w:val="007367D3"/>
    <w:rsid w:val="00740110"/>
    <w:rsid w:val="00745291"/>
    <w:rsid w:val="007470A9"/>
    <w:rsid w:val="00750249"/>
    <w:rsid w:val="00750549"/>
    <w:rsid w:val="00751FD6"/>
    <w:rsid w:val="00755F52"/>
    <w:rsid w:val="00756F12"/>
    <w:rsid w:val="00760021"/>
    <w:rsid w:val="00761C5D"/>
    <w:rsid w:val="007621B9"/>
    <w:rsid w:val="00765D87"/>
    <w:rsid w:val="007676FA"/>
    <w:rsid w:val="00771FB8"/>
    <w:rsid w:val="00773419"/>
    <w:rsid w:val="0077345C"/>
    <w:rsid w:val="007748BE"/>
    <w:rsid w:val="00775BF5"/>
    <w:rsid w:val="00776AFD"/>
    <w:rsid w:val="00777053"/>
    <w:rsid w:val="00777F1B"/>
    <w:rsid w:val="007800E8"/>
    <w:rsid w:val="00780A4D"/>
    <w:rsid w:val="00780A56"/>
    <w:rsid w:val="0078108C"/>
    <w:rsid w:val="007838D5"/>
    <w:rsid w:val="00783B81"/>
    <w:rsid w:val="00783C4C"/>
    <w:rsid w:val="007859D1"/>
    <w:rsid w:val="00785AFE"/>
    <w:rsid w:val="00786091"/>
    <w:rsid w:val="00786582"/>
    <w:rsid w:val="007878A6"/>
    <w:rsid w:val="00787AD0"/>
    <w:rsid w:val="007934A4"/>
    <w:rsid w:val="0079422C"/>
    <w:rsid w:val="00794BD0"/>
    <w:rsid w:val="0079754E"/>
    <w:rsid w:val="007A308E"/>
    <w:rsid w:val="007B2424"/>
    <w:rsid w:val="007B2D26"/>
    <w:rsid w:val="007B35B6"/>
    <w:rsid w:val="007B5DB0"/>
    <w:rsid w:val="007B5FC4"/>
    <w:rsid w:val="007B788E"/>
    <w:rsid w:val="007C398C"/>
    <w:rsid w:val="007C51E2"/>
    <w:rsid w:val="007C6526"/>
    <w:rsid w:val="007C7643"/>
    <w:rsid w:val="007C7764"/>
    <w:rsid w:val="007D1E65"/>
    <w:rsid w:val="007D26F5"/>
    <w:rsid w:val="007D3226"/>
    <w:rsid w:val="007D34B2"/>
    <w:rsid w:val="007D5BC5"/>
    <w:rsid w:val="007D7F23"/>
    <w:rsid w:val="007E04F9"/>
    <w:rsid w:val="007E0E00"/>
    <w:rsid w:val="007E2EE8"/>
    <w:rsid w:val="007E430A"/>
    <w:rsid w:val="007E4B69"/>
    <w:rsid w:val="007E598B"/>
    <w:rsid w:val="007E797E"/>
    <w:rsid w:val="007F103C"/>
    <w:rsid w:val="007F1444"/>
    <w:rsid w:val="007F2146"/>
    <w:rsid w:val="007F2921"/>
    <w:rsid w:val="007F2E6B"/>
    <w:rsid w:val="007F7D01"/>
    <w:rsid w:val="008015C5"/>
    <w:rsid w:val="00801D20"/>
    <w:rsid w:val="00803A7C"/>
    <w:rsid w:val="00804690"/>
    <w:rsid w:val="00806772"/>
    <w:rsid w:val="00810146"/>
    <w:rsid w:val="00811363"/>
    <w:rsid w:val="00812764"/>
    <w:rsid w:val="00813EDE"/>
    <w:rsid w:val="00815D77"/>
    <w:rsid w:val="008209B3"/>
    <w:rsid w:val="00821AA6"/>
    <w:rsid w:val="00822DA3"/>
    <w:rsid w:val="008248A6"/>
    <w:rsid w:val="00824AB7"/>
    <w:rsid w:val="00824AE9"/>
    <w:rsid w:val="00827678"/>
    <w:rsid w:val="00827FBE"/>
    <w:rsid w:val="00831D2E"/>
    <w:rsid w:val="00833CB4"/>
    <w:rsid w:val="00840293"/>
    <w:rsid w:val="00844B44"/>
    <w:rsid w:val="00845F75"/>
    <w:rsid w:val="008474CD"/>
    <w:rsid w:val="00852DA5"/>
    <w:rsid w:val="00853BC1"/>
    <w:rsid w:val="00856D6E"/>
    <w:rsid w:val="008606C1"/>
    <w:rsid w:val="00861386"/>
    <w:rsid w:val="00862FC4"/>
    <w:rsid w:val="008635C3"/>
    <w:rsid w:val="00863EAD"/>
    <w:rsid w:val="0086423D"/>
    <w:rsid w:val="00872F41"/>
    <w:rsid w:val="008743FF"/>
    <w:rsid w:val="00875502"/>
    <w:rsid w:val="008837B2"/>
    <w:rsid w:val="008872BA"/>
    <w:rsid w:val="00887DDB"/>
    <w:rsid w:val="0089623F"/>
    <w:rsid w:val="008A0CC1"/>
    <w:rsid w:val="008A3164"/>
    <w:rsid w:val="008A3712"/>
    <w:rsid w:val="008A4DB5"/>
    <w:rsid w:val="008C08B8"/>
    <w:rsid w:val="008C12E9"/>
    <w:rsid w:val="008C4A8C"/>
    <w:rsid w:val="008C5A92"/>
    <w:rsid w:val="008C7AFE"/>
    <w:rsid w:val="008D22AA"/>
    <w:rsid w:val="008D3947"/>
    <w:rsid w:val="008D5D01"/>
    <w:rsid w:val="008D64F8"/>
    <w:rsid w:val="008E0434"/>
    <w:rsid w:val="008E08EE"/>
    <w:rsid w:val="008E0A95"/>
    <w:rsid w:val="008E12E9"/>
    <w:rsid w:val="008E327B"/>
    <w:rsid w:val="008E5154"/>
    <w:rsid w:val="008E72B9"/>
    <w:rsid w:val="008E755B"/>
    <w:rsid w:val="008F12AC"/>
    <w:rsid w:val="008F197C"/>
    <w:rsid w:val="008F2D79"/>
    <w:rsid w:val="008F3AD1"/>
    <w:rsid w:val="008F5236"/>
    <w:rsid w:val="008F6FFC"/>
    <w:rsid w:val="00900593"/>
    <w:rsid w:val="00904362"/>
    <w:rsid w:val="00905794"/>
    <w:rsid w:val="009104A5"/>
    <w:rsid w:val="009139FB"/>
    <w:rsid w:val="00913A6C"/>
    <w:rsid w:val="0091412C"/>
    <w:rsid w:val="00914832"/>
    <w:rsid w:val="00916F1C"/>
    <w:rsid w:val="00917BD4"/>
    <w:rsid w:val="009204CD"/>
    <w:rsid w:val="00920BFE"/>
    <w:rsid w:val="00922DAF"/>
    <w:rsid w:val="00925B91"/>
    <w:rsid w:val="0092757C"/>
    <w:rsid w:val="00933D02"/>
    <w:rsid w:val="0094282C"/>
    <w:rsid w:val="00942CD4"/>
    <w:rsid w:val="00943493"/>
    <w:rsid w:val="0094377D"/>
    <w:rsid w:val="0094637E"/>
    <w:rsid w:val="00947AAE"/>
    <w:rsid w:val="0095102E"/>
    <w:rsid w:val="0095148D"/>
    <w:rsid w:val="00955B85"/>
    <w:rsid w:val="00957355"/>
    <w:rsid w:val="0096430B"/>
    <w:rsid w:val="009643EB"/>
    <w:rsid w:val="00964D2F"/>
    <w:rsid w:val="009679FD"/>
    <w:rsid w:val="00967CA6"/>
    <w:rsid w:val="00970D9C"/>
    <w:rsid w:val="0097368B"/>
    <w:rsid w:val="00977584"/>
    <w:rsid w:val="009778CC"/>
    <w:rsid w:val="00977D9F"/>
    <w:rsid w:val="00984C15"/>
    <w:rsid w:val="00985EB0"/>
    <w:rsid w:val="00986235"/>
    <w:rsid w:val="00986817"/>
    <w:rsid w:val="00991CAE"/>
    <w:rsid w:val="0099352B"/>
    <w:rsid w:val="009A2A28"/>
    <w:rsid w:val="009A6C47"/>
    <w:rsid w:val="009B256E"/>
    <w:rsid w:val="009B4403"/>
    <w:rsid w:val="009B45B9"/>
    <w:rsid w:val="009B4941"/>
    <w:rsid w:val="009B56F9"/>
    <w:rsid w:val="009B6B63"/>
    <w:rsid w:val="009B7F41"/>
    <w:rsid w:val="009C2121"/>
    <w:rsid w:val="009C4597"/>
    <w:rsid w:val="009D0E75"/>
    <w:rsid w:val="009D35BA"/>
    <w:rsid w:val="009E41F8"/>
    <w:rsid w:val="009E697D"/>
    <w:rsid w:val="009E7449"/>
    <w:rsid w:val="009F0541"/>
    <w:rsid w:val="009F0FB4"/>
    <w:rsid w:val="009F1E08"/>
    <w:rsid w:val="009F3971"/>
    <w:rsid w:val="009F5FC7"/>
    <w:rsid w:val="009F650C"/>
    <w:rsid w:val="009F6AD8"/>
    <w:rsid w:val="00A01F71"/>
    <w:rsid w:val="00A06774"/>
    <w:rsid w:val="00A06844"/>
    <w:rsid w:val="00A06CE9"/>
    <w:rsid w:val="00A07409"/>
    <w:rsid w:val="00A07934"/>
    <w:rsid w:val="00A159D2"/>
    <w:rsid w:val="00A16704"/>
    <w:rsid w:val="00A17E32"/>
    <w:rsid w:val="00A20BD0"/>
    <w:rsid w:val="00A22785"/>
    <w:rsid w:val="00A279E4"/>
    <w:rsid w:val="00A345E5"/>
    <w:rsid w:val="00A34666"/>
    <w:rsid w:val="00A34A48"/>
    <w:rsid w:val="00A35289"/>
    <w:rsid w:val="00A36668"/>
    <w:rsid w:val="00A41BA8"/>
    <w:rsid w:val="00A42326"/>
    <w:rsid w:val="00A44566"/>
    <w:rsid w:val="00A57A45"/>
    <w:rsid w:val="00A605A1"/>
    <w:rsid w:val="00A61537"/>
    <w:rsid w:val="00A65CF8"/>
    <w:rsid w:val="00A67983"/>
    <w:rsid w:val="00A703E3"/>
    <w:rsid w:val="00A70816"/>
    <w:rsid w:val="00A71B6D"/>
    <w:rsid w:val="00A7259C"/>
    <w:rsid w:val="00A738EB"/>
    <w:rsid w:val="00A74C03"/>
    <w:rsid w:val="00A76D46"/>
    <w:rsid w:val="00A80C18"/>
    <w:rsid w:val="00A81E60"/>
    <w:rsid w:val="00A833E6"/>
    <w:rsid w:val="00A84B16"/>
    <w:rsid w:val="00A8627D"/>
    <w:rsid w:val="00A947D9"/>
    <w:rsid w:val="00A95EEC"/>
    <w:rsid w:val="00A96DE3"/>
    <w:rsid w:val="00A97582"/>
    <w:rsid w:val="00AA07B7"/>
    <w:rsid w:val="00AA4E14"/>
    <w:rsid w:val="00AB080D"/>
    <w:rsid w:val="00AB0B14"/>
    <w:rsid w:val="00AB46D1"/>
    <w:rsid w:val="00AB4ADB"/>
    <w:rsid w:val="00AB6B06"/>
    <w:rsid w:val="00AC2E76"/>
    <w:rsid w:val="00AC3E8F"/>
    <w:rsid w:val="00AC5D9D"/>
    <w:rsid w:val="00AC62E8"/>
    <w:rsid w:val="00AC6A98"/>
    <w:rsid w:val="00AC74FA"/>
    <w:rsid w:val="00AC7C07"/>
    <w:rsid w:val="00AD14DC"/>
    <w:rsid w:val="00AD56FA"/>
    <w:rsid w:val="00AD5721"/>
    <w:rsid w:val="00AE0BCA"/>
    <w:rsid w:val="00AE3DDB"/>
    <w:rsid w:val="00AE590B"/>
    <w:rsid w:val="00AF435C"/>
    <w:rsid w:val="00AF519B"/>
    <w:rsid w:val="00AF5939"/>
    <w:rsid w:val="00AF5B54"/>
    <w:rsid w:val="00AF5DDA"/>
    <w:rsid w:val="00AF613A"/>
    <w:rsid w:val="00AF6F9D"/>
    <w:rsid w:val="00AF722F"/>
    <w:rsid w:val="00B046B0"/>
    <w:rsid w:val="00B054C7"/>
    <w:rsid w:val="00B110FD"/>
    <w:rsid w:val="00B14C14"/>
    <w:rsid w:val="00B15D7E"/>
    <w:rsid w:val="00B1716F"/>
    <w:rsid w:val="00B21945"/>
    <w:rsid w:val="00B24385"/>
    <w:rsid w:val="00B26D43"/>
    <w:rsid w:val="00B27218"/>
    <w:rsid w:val="00B33379"/>
    <w:rsid w:val="00B357A6"/>
    <w:rsid w:val="00B37C6C"/>
    <w:rsid w:val="00B41377"/>
    <w:rsid w:val="00B42DDB"/>
    <w:rsid w:val="00B43A4E"/>
    <w:rsid w:val="00B43B48"/>
    <w:rsid w:val="00B452CC"/>
    <w:rsid w:val="00B457CB"/>
    <w:rsid w:val="00B47780"/>
    <w:rsid w:val="00B56456"/>
    <w:rsid w:val="00B56B85"/>
    <w:rsid w:val="00B6033D"/>
    <w:rsid w:val="00B647D9"/>
    <w:rsid w:val="00B658B4"/>
    <w:rsid w:val="00B66DEE"/>
    <w:rsid w:val="00B6704A"/>
    <w:rsid w:val="00B7099F"/>
    <w:rsid w:val="00B712D5"/>
    <w:rsid w:val="00B740A2"/>
    <w:rsid w:val="00B74CE5"/>
    <w:rsid w:val="00B74DAC"/>
    <w:rsid w:val="00B76096"/>
    <w:rsid w:val="00B8341B"/>
    <w:rsid w:val="00B91E90"/>
    <w:rsid w:val="00B93A62"/>
    <w:rsid w:val="00B943F0"/>
    <w:rsid w:val="00BA240A"/>
    <w:rsid w:val="00BA5240"/>
    <w:rsid w:val="00BA750F"/>
    <w:rsid w:val="00BA761B"/>
    <w:rsid w:val="00BB0030"/>
    <w:rsid w:val="00BB2B79"/>
    <w:rsid w:val="00BB35C1"/>
    <w:rsid w:val="00BB6DF3"/>
    <w:rsid w:val="00BC09BE"/>
    <w:rsid w:val="00BC2C84"/>
    <w:rsid w:val="00BC417C"/>
    <w:rsid w:val="00BD018E"/>
    <w:rsid w:val="00BD0A66"/>
    <w:rsid w:val="00BD1732"/>
    <w:rsid w:val="00BD18F0"/>
    <w:rsid w:val="00BE06B0"/>
    <w:rsid w:val="00BE46CC"/>
    <w:rsid w:val="00BE4BCC"/>
    <w:rsid w:val="00BE6961"/>
    <w:rsid w:val="00BF08EA"/>
    <w:rsid w:val="00BF2A3E"/>
    <w:rsid w:val="00BF38E8"/>
    <w:rsid w:val="00BF4061"/>
    <w:rsid w:val="00BF49DD"/>
    <w:rsid w:val="00BF5816"/>
    <w:rsid w:val="00BF658A"/>
    <w:rsid w:val="00BF6A1F"/>
    <w:rsid w:val="00C02554"/>
    <w:rsid w:val="00C028A4"/>
    <w:rsid w:val="00C03E6C"/>
    <w:rsid w:val="00C1180C"/>
    <w:rsid w:val="00C13D6C"/>
    <w:rsid w:val="00C15B2A"/>
    <w:rsid w:val="00C1680C"/>
    <w:rsid w:val="00C1710D"/>
    <w:rsid w:val="00C22730"/>
    <w:rsid w:val="00C25679"/>
    <w:rsid w:val="00C274BB"/>
    <w:rsid w:val="00C31E43"/>
    <w:rsid w:val="00C35086"/>
    <w:rsid w:val="00C3535E"/>
    <w:rsid w:val="00C36F66"/>
    <w:rsid w:val="00C40390"/>
    <w:rsid w:val="00C40FE1"/>
    <w:rsid w:val="00C432CE"/>
    <w:rsid w:val="00C45959"/>
    <w:rsid w:val="00C4796C"/>
    <w:rsid w:val="00C47DE7"/>
    <w:rsid w:val="00C47ED6"/>
    <w:rsid w:val="00C5006E"/>
    <w:rsid w:val="00C550F0"/>
    <w:rsid w:val="00C5640C"/>
    <w:rsid w:val="00C64305"/>
    <w:rsid w:val="00C66201"/>
    <w:rsid w:val="00C66F10"/>
    <w:rsid w:val="00C7436D"/>
    <w:rsid w:val="00C75511"/>
    <w:rsid w:val="00C77231"/>
    <w:rsid w:val="00C813E7"/>
    <w:rsid w:val="00C81614"/>
    <w:rsid w:val="00C83363"/>
    <w:rsid w:val="00C85C87"/>
    <w:rsid w:val="00C866F2"/>
    <w:rsid w:val="00C870F5"/>
    <w:rsid w:val="00C874D6"/>
    <w:rsid w:val="00C87824"/>
    <w:rsid w:val="00C94616"/>
    <w:rsid w:val="00C96366"/>
    <w:rsid w:val="00C9691D"/>
    <w:rsid w:val="00C96C16"/>
    <w:rsid w:val="00CA04B3"/>
    <w:rsid w:val="00CA39F6"/>
    <w:rsid w:val="00CA7A81"/>
    <w:rsid w:val="00CB0C36"/>
    <w:rsid w:val="00CB343F"/>
    <w:rsid w:val="00CB3E46"/>
    <w:rsid w:val="00CB5540"/>
    <w:rsid w:val="00CB6930"/>
    <w:rsid w:val="00CC4373"/>
    <w:rsid w:val="00CC4853"/>
    <w:rsid w:val="00CC4FA9"/>
    <w:rsid w:val="00CC6A57"/>
    <w:rsid w:val="00CC75CD"/>
    <w:rsid w:val="00CD7F18"/>
    <w:rsid w:val="00CE06AB"/>
    <w:rsid w:val="00CE09E8"/>
    <w:rsid w:val="00CE0FF9"/>
    <w:rsid w:val="00CE1103"/>
    <w:rsid w:val="00CE5003"/>
    <w:rsid w:val="00CE6616"/>
    <w:rsid w:val="00D00355"/>
    <w:rsid w:val="00D04765"/>
    <w:rsid w:val="00D068CD"/>
    <w:rsid w:val="00D1141B"/>
    <w:rsid w:val="00D11420"/>
    <w:rsid w:val="00D1525D"/>
    <w:rsid w:val="00D15B95"/>
    <w:rsid w:val="00D178AD"/>
    <w:rsid w:val="00D17AF0"/>
    <w:rsid w:val="00D20244"/>
    <w:rsid w:val="00D20AAE"/>
    <w:rsid w:val="00D219A1"/>
    <w:rsid w:val="00D27871"/>
    <w:rsid w:val="00D301EE"/>
    <w:rsid w:val="00D3400C"/>
    <w:rsid w:val="00D36541"/>
    <w:rsid w:val="00D37E7B"/>
    <w:rsid w:val="00D45595"/>
    <w:rsid w:val="00D455BD"/>
    <w:rsid w:val="00D45AF7"/>
    <w:rsid w:val="00D47BC2"/>
    <w:rsid w:val="00D50EDF"/>
    <w:rsid w:val="00D51394"/>
    <w:rsid w:val="00D52D14"/>
    <w:rsid w:val="00D54998"/>
    <w:rsid w:val="00D56E89"/>
    <w:rsid w:val="00D60CED"/>
    <w:rsid w:val="00D62A25"/>
    <w:rsid w:val="00D63C44"/>
    <w:rsid w:val="00D66FD0"/>
    <w:rsid w:val="00D7514C"/>
    <w:rsid w:val="00D806B9"/>
    <w:rsid w:val="00D822D9"/>
    <w:rsid w:val="00D84178"/>
    <w:rsid w:val="00D84514"/>
    <w:rsid w:val="00D845EE"/>
    <w:rsid w:val="00D867F5"/>
    <w:rsid w:val="00D87DE6"/>
    <w:rsid w:val="00D909FA"/>
    <w:rsid w:val="00D915C1"/>
    <w:rsid w:val="00D92D46"/>
    <w:rsid w:val="00DA223F"/>
    <w:rsid w:val="00DA2287"/>
    <w:rsid w:val="00DA243C"/>
    <w:rsid w:val="00DA50B1"/>
    <w:rsid w:val="00DB005C"/>
    <w:rsid w:val="00DB37E7"/>
    <w:rsid w:val="00DB55D7"/>
    <w:rsid w:val="00DB760F"/>
    <w:rsid w:val="00DC01AC"/>
    <w:rsid w:val="00DC0A8B"/>
    <w:rsid w:val="00DC1945"/>
    <w:rsid w:val="00DC19EF"/>
    <w:rsid w:val="00DC1B36"/>
    <w:rsid w:val="00DC3A7A"/>
    <w:rsid w:val="00DC5B7D"/>
    <w:rsid w:val="00DD0C9B"/>
    <w:rsid w:val="00DD108E"/>
    <w:rsid w:val="00DD2F44"/>
    <w:rsid w:val="00DD35A5"/>
    <w:rsid w:val="00DD70A1"/>
    <w:rsid w:val="00DE01C7"/>
    <w:rsid w:val="00DE22EF"/>
    <w:rsid w:val="00DE295B"/>
    <w:rsid w:val="00DE2B22"/>
    <w:rsid w:val="00DE2C7E"/>
    <w:rsid w:val="00DE2FD9"/>
    <w:rsid w:val="00DE5608"/>
    <w:rsid w:val="00DE5CBA"/>
    <w:rsid w:val="00DE5CC5"/>
    <w:rsid w:val="00DE5FFA"/>
    <w:rsid w:val="00DE7198"/>
    <w:rsid w:val="00DE754E"/>
    <w:rsid w:val="00DF13D2"/>
    <w:rsid w:val="00DF1C60"/>
    <w:rsid w:val="00DF2BC4"/>
    <w:rsid w:val="00DF7668"/>
    <w:rsid w:val="00E01A54"/>
    <w:rsid w:val="00E02CF4"/>
    <w:rsid w:val="00E038CE"/>
    <w:rsid w:val="00E04ADB"/>
    <w:rsid w:val="00E05923"/>
    <w:rsid w:val="00E06A56"/>
    <w:rsid w:val="00E06E53"/>
    <w:rsid w:val="00E1081B"/>
    <w:rsid w:val="00E10C1A"/>
    <w:rsid w:val="00E15D0A"/>
    <w:rsid w:val="00E1626C"/>
    <w:rsid w:val="00E169CD"/>
    <w:rsid w:val="00E23EE4"/>
    <w:rsid w:val="00E240D9"/>
    <w:rsid w:val="00E24D88"/>
    <w:rsid w:val="00E26EAC"/>
    <w:rsid w:val="00E412F8"/>
    <w:rsid w:val="00E439F2"/>
    <w:rsid w:val="00E4607C"/>
    <w:rsid w:val="00E51577"/>
    <w:rsid w:val="00E60FA6"/>
    <w:rsid w:val="00E61645"/>
    <w:rsid w:val="00E61A9C"/>
    <w:rsid w:val="00E61F6F"/>
    <w:rsid w:val="00E62592"/>
    <w:rsid w:val="00E62A58"/>
    <w:rsid w:val="00E635F3"/>
    <w:rsid w:val="00E65921"/>
    <w:rsid w:val="00E670E1"/>
    <w:rsid w:val="00E70C96"/>
    <w:rsid w:val="00E72BA6"/>
    <w:rsid w:val="00E74672"/>
    <w:rsid w:val="00E85818"/>
    <w:rsid w:val="00E86932"/>
    <w:rsid w:val="00E94C2E"/>
    <w:rsid w:val="00E9699A"/>
    <w:rsid w:val="00E96DD6"/>
    <w:rsid w:val="00EA107B"/>
    <w:rsid w:val="00EA1913"/>
    <w:rsid w:val="00EB4FE9"/>
    <w:rsid w:val="00EC12DE"/>
    <w:rsid w:val="00EC4813"/>
    <w:rsid w:val="00ED09D4"/>
    <w:rsid w:val="00EE0F8A"/>
    <w:rsid w:val="00EE2480"/>
    <w:rsid w:val="00EE2D4B"/>
    <w:rsid w:val="00EE4D4F"/>
    <w:rsid w:val="00EE6EAC"/>
    <w:rsid w:val="00EE70A1"/>
    <w:rsid w:val="00EF0386"/>
    <w:rsid w:val="00EF1877"/>
    <w:rsid w:val="00EF1FCD"/>
    <w:rsid w:val="00EF2210"/>
    <w:rsid w:val="00EF575D"/>
    <w:rsid w:val="00F00F40"/>
    <w:rsid w:val="00F01B04"/>
    <w:rsid w:val="00F04E5E"/>
    <w:rsid w:val="00F0629C"/>
    <w:rsid w:val="00F10AE8"/>
    <w:rsid w:val="00F1313D"/>
    <w:rsid w:val="00F14855"/>
    <w:rsid w:val="00F14951"/>
    <w:rsid w:val="00F15A85"/>
    <w:rsid w:val="00F161EC"/>
    <w:rsid w:val="00F164EA"/>
    <w:rsid w:val="00F20FF3"/>
    <w:rsid w:val="00F2115B"/>
    <w:rsid w:val="00F21E77"/>
    <w:rsid w:val="00F22DE6"/>
    <w:rsid w:val="00F2327C"/>
    <w:rsid w:val="00F23728"/>
    <w:rsid w:val="00F2456A"/>
    <w:rsid w:val="00F258CC"/>
    <w:rsid w:val="00F27082"/>
    <w:rsid w:val="00F2770D"/>
    <w:rsid w:val="00F27C77"/>
    <w:rsid w:val="00F30547"/>
    <w:rsid w:val="00F3532F"/>
    <w:rsid w:val="00F363B0"/>
    <w:rsid w:val="00F3754D"/>
    <w:rsid w:val="00F40FC9"/>
    <w:rsid w:val="00F4178D"/>
    <w:rsid w:val="00F43308"/>
    <w:rsid w:val="00F445CC"/>
    <w:rsid w:val="00F46090"/>
    <w:rsid w:val="00F5362F"/>
    <w:rsid w:val="00F53F8E"/>
    <w:rsid w:val="00F5575D"/>
    <w:rsid w:val="00F571EF"/>
    <w:rsid w:val="00F61540"/>
    <w:rsid w:val="00F62076"/>
    <w:rsid w:val="00F62431"/>
    <w:rsid w:val="00F63556"/>
    <w:rsid w:val="00F64B0A"/>
    <w:rsid w:val="00F6598B"/>
    <w:rsid w:val="00F6657F"/>
    <w:rsid w:val="00F66FBC"/>
    <w:rsid w:val="00F80043"/>
    <w:rsid w:val="00F82987"/>
    <w:rsid w:val="00F8364E"/>
    <w:rsid w:val="00F85366"/>
    <w:rsid w:val="00F90084"/>
    <w:rsid w:val="00F9119A"/>
    <w:rsid w:val="00FA0750"/>
    <w:rsid w:val="00FA0EA2"/>
    <w:rsid w:val="00FA1B47"/>
    <w:rsid w:val="00FA21A8"/>
    <w:rsid w:val="00FA42C1"/>
    <w:rsid w:val="00FA44D9"/>
    <w:rsid w:val="00FA5790"/>
    <w:rsid w:val="00FA59A8"/>
    <w:rsid w:val="00FB18D3"/>
    <w:rsid w:val="00FB2F96"/>
    <w:rsid w:val="00FB6F2A"/>
    <w:rsid w:val="00FB796E"/>
    <w:rsid w:val="00FC0737"/>
    <w:rsid w:val="00FC138A"/>
    <w:rsid w:val="00FC2346"/>
    <w:rsid w:val="00FC505E"/>
    <w:rsid w:val="00FC51BC"/>
    <w:rsid w:val="00FC713B"/>
    <w:rsid w:val="00FC7767"/>
    <w:rsid w:val="00FC7F35"/>
    <w:rsid w:val="00FD4793"/>
    <w:rsid w:val="00FD63AF"/>
    <w:rsid w:val="00FD6830"/>
    <w:rsid w:val="00FE0C86"/>
    <w:rsid w:val="00FE26FE"/>
    <w:rsid w:val="00FE4225"/>
    <w:rsid w:val="00FE5893"/>
    <w:rsid w:val="00FE70D1"/>
    <w:rsid w:val="00FF1958"/>
    <w:rsid w:val="00FF2A09"/>
    <w:rsid w:val="00FF6518"/>
    <w:rsid w:val="06384AF7"/>
    <w:rsid w:val="203F389E"/>
    <w:rsid w:val="205549E2"/>
    <w:rsid w:val="424C25AA"/>
    <w:rsid w:val="5036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44C47C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62FC4"/>
    <w:rPr>
      <w:rFonts w:ascii="Times New Roman" w:eastAsia="Times New Roman" w:hAnsi="Times New Roman" w:cs="Times New Roman"/>
      <w:lang w:eastAsia="zh-CN" w:bidi="ar-SA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75B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  <w:rPr>
      <w:lang w:eastAsia="de-DE" w:bidi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it-I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  <w:lang w:eastAsia="de-DE" w:bidi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it-I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  <w:lang w:eastAsia="de-DE" w:bidi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it-IT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  <w:rPr>
      <w:lang w:eastAsia="de-DE" w:bidi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it-IT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normal">
    <w:name w:val="xmsonormal"/>
    <w:basedOn w:val="Standard"/>
    <w:rsid w:val="002F3208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75B6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d-systems.com/de/questra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adamhall.com/de-de/loesungen/integrated-system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damhall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20F16B-7D36-46C1-B20A-BFF8326B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AD757-924A-4A36-B2A7-D7BF2E5C9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3A81D1-D40E-4E83-B87B-D52CF3925742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876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keywords>, docId:FCDD60233349D82555366847707EE848</cp:keywords>
  <cp:lastModifiedBy>Elisa Posteraro</cp:lastModifiedBy>
  <cp:revision>5</cp:revision>
  <cp:lastPrinted>2019-01-10T17:28:00Z</cp:lastPrinted>
  <dcterms:created xsi:type="dcterms:W3CDTF">2025-01-15T09:36:00Z</dcterms:created>
  <dcterms:modified xsi:type="dcterms:W3CDTF">2025-01-19T09:55:00Z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